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30" w:rsidRDefault="00C1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 - ,,Dostęp do informacji publicznej w jednostkach samorządu terytorialnego’’- 28 listopada 2018r. – Ostrowiec Świętokrzyski</w:t>
      </w:r>
    </w:p>
    <w:p w:rsidR="00C17B6D" w:rsidRDefault="00C17B6D">
      <w:pPr>
        <w:rPr>
          <w:rFonts w:ascii="Times New Roman" w:hAnsi="Times New Roman" w:cs="Times New Roman"/>
          <w:sz w:val="24"/>
          <w:szCs w:val="24"/>
        </w:rPr>
      </w:pPr>
    </w:p>
    <w:p w:rsidR="00C17B6D" w:rsidRDefault="00C1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listopada 2018r. w Wyższej Szkole Biznesu i Przedsiębiorczości w Ostrowcu Świętokrzyskim odbyło się bezpłatne szkolenie, zorganizowane przez Narodowy Instytut Samorządu Terytorialnego pn. ,,Dostęp do informacji publicznej w jednostkach samorządu terytorialnego’’.</w:t>
      </w:r>
    </w:p>
    <w:p w:rsidR="00C17B6D" w:rsidRDefault="00C17B6D" w:rsidP="00C17B6D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Prowadzący Pan dr Marcin Adamczyk omówił m.in. zasady udostępniania i przekazywania informacji publicznej w celu ponownego wykorzystania</w:t>
      </w:r>
      <w:r w:rsidRPr="00C17B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B6D">
        <w:rPr>
          <w:rFonts w:ascii="Times New Roman" w:hAnsi="Times New Roman" w:cs="Times New Roman"/>
          <w:sz w:val="24"/>
          <w:szCs w:val="24"/>
          <w:shd w:val="clear" w:color="auto" w:fill="FFFFFF"/>
        </w:rPr>
        <w:t>ograniczenia w dostępie do informacji przeznaczonej do ponownego wykorzystania,</w:t>
      </w:r>
      <w:r w:rsidRPr="00C17B6D">
        <w:rPr>
          <w:rFonts w:ascii="Times New Roman" w:hAnsi="Times New Roman" w:cs="Times New Roman"/>
          <w:sz w:val="24"/>
          <w:szCs w:val="24"/>
        </w:rPr>
        <w:t xml:space="preserve"> </w:t>
      </w:r>
      <w:r w:rsidRPr="00C17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zasady udostępniania i odmowy udostępniania informacji publicznej przetworzonej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Prelegent</w:t>
      </w:r>
      <w:r w:rsidR="00563F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przedstawił również zagadnienia związane ze skargami na bezczynność w zakresie informacji publicznej. </w:t>
      </w:r>
    </w:p>
    <w:p w:rsidR="00563F7A" w:rsidRDefault="00563F7A" w:rsidP="00C17B6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63F7A" w:rsidRPr="00C17B6D" w:rsidRDefault="00563F7A" w:rsidP="00C17B6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szkoleniu wzięli udział przedstawiciele jednostek samorządu terytorialnego </w:t>
      </w:r>
      <w:r w:rsidR="0010694F">
        <w:rPr>
          <w:rFonts w:ascii="Times New Roman" w:hAnsi="Times New Roman" w:cs="Times New Roman"/>
          <w:sz w:val="24"/>
          <w:szCs w:val="24"/>
        </w:rPr>
        <w:t>województwa, świętokrzyskiego, mazowieckiego, śląskiego, lubelskiego oraz lubuskiego.</w:t>
      </w:r>
      <w:bookmarkStart w:id="0" w:name="_GoBack"/>
      <w:bookmarkEnd w:id="0"/>
    </w:p>
    <w:sectPr w:rsidR="00563F7A" w:rsidRPr="00C1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6D"/>
    <w:rsid w:val="0010694F"/>
    <w:rsid w:val="00563F7A"/>
    <w:rsid w:val="00681238"/>
    <w:rsid w:val="00C17B6D"/>
    <w:rsid w:val="00D3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2C2C"/>
  <w15:chartTrackingRefBased/>
  <w15:docId w15:val="{E5A1B8D3-2C5F-416B-B458-BE4F4F61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7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Dobrowolski</dc:creator>
  <cp:keywords/>
  <dc:description/>
  <cp:lastModifiedBy>Mateusz Dobrowolski</cp:lastModifiedBy>
  <cp:revision>1</cp:revision>
  <dcterms:created xsi:type="dcterms:W3CDTF">2018-11-29T07:34:00Z</dcterms:created>
  <dcterms:modified xsi:type="dcterms:W3CDTF">2018-11-29T08:12:00Z</dcterms:modified>
</cp:coreProperties>
</file>